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  <w:bookmarkStart w:id="0" w:name="_GoBack"/>
      <w:bookmarkEnd w:id="0"/>
      <w:r w:rsidRPr="007E4E4A">
        <w:rPr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24150" cy="1529715"/>
            <wp:effectExtent l="0" t="0" r="0" b="0"/>
            <wp:wrapTight wrapText="bothSides">
              <wp:wrapPolygon edited="0">
                <wp:start x="0" y="0"/>
                <wp:lineTo x="0" y="21250"/>
                <wp:lineTo x="21449" y="21250"/>
                <wp:lineTo x="21449" y="0"/>
                <wp:lineTo x="0" y="0"/>
              </wp:wrapPolygon>
            </wp:wrapTight>
            <wp:docPr id="2" name="Рисунок 2" descr="https://avatars.mds.yandex.net/i?id=fd43f4ea76f719a53e16f599df8f332d-5102865-images-thumbs&amp;ref=rim&amp;n=33&amp;w=26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d43f4ea76f719a53e16f599df8f332d-5102865-images-thumbs&amp;ref=rim&amp;n=33&amp;w=267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051308" w:rsidP="007E4E4A">
      <w:pPr>
        <w:pStyle w:val="21"/>
        <w:spacing w:line="240" w:lineRule="auto"/>
        <w:rPr>
          <w:color w:val="C00000"/>
          <w:sz w:val="28"/>
          <w:szCs w:val="28"/>
        </w:rPr>
      </w:pPr>
      <w:r w:rsidRPr="007E4E4A">
        <w:rPr>
          <w:color w:val="C00000"/>
          <w:sz w:val="28"/>
          <w:szCs w:val="28"/>
        </w:rPr>
        <w:t xml:space="preserve">Меры </w:t>
      </w:r>
      <w:r w:rsidR="007E4E4A">
        <w:rPr>
          <w:color w:val="C00000"/>
          <w:sz w:val="28"/>
          <w:szCs w:val="28"/>
        </w:rPr>
        <w:t xml:space="preserve">социальной поддержки </w:t>
      </w: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в виде бесплатного питания в школах детям-инвалидам (инвалидам), обучающимся в общеобразовательной организации очно </w:t>
      </w: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и в виде компенсации детям-инвалидам (инвалидам), </w:t>
      </w:r>
    </w:p>
    <w:p w:rsidR="00051308" w:rsidRDefault="002D3A44" w:rsidP="007E4E4A">
      <w:pPr>
        <w:pStyle w:val="21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обучающим</w:t>
      </w:r>
      <w:r w:rsidR="007E4E4A">
        <w:rPr>
          <w:color w:val="C00000"/>
          <w:sz w:val="28"/>
          <w:szCs w:val="28"/>
        </w:rPr>
        <w:t>ся на дому</w:t>
      </w:r>
    </w:p>
    <w:p w:rsidR="007E4E4A" w:rsidRP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2A50C3" w:rsidRPr="00707827" w:rsidRDefault="00784526" w:rsidP="007E4E4A">
      <w:pPr>
        <w:pStyle w:val="21"/>
        <w:spacing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 </w:t>
      </w:r>
      <w:r w:rsidR="00707827">
        <w:rPr>
          <w:b w:val="0"/>
          <w:color w:val="000000"/>
          <w:sz w:val="28"/>
          <w:szCs w:val="28"/>
        </w:rPr>
        <w:t xml:space="preserve">1 января 2022 </w:t>
      </w:r>
      <w:r w:rsidR="002D3A44">
        <w:rPr>
          <w:b w:val="0"/>
          <w:color w:val="000000"/>
          <w:sz w:val="28"/>
          <w:szCs w:val="28"/>
        </w:rPr>
        <w:t>г</w:t>
      </w:r>
      <w:r w:rsidR="00707827">
        <w:rPr>
          <w:b w:val="0"/>
          <w:color w:val="000000"/>
          <w:sz w:val="28"/>
          <w:szCs w:val="28"/>
        </w:rPr>
        <w:t>ода н</w:t>
      </w:r>
      <w:r>
        <w:rPr>
          <w:b w:val="0"/>
          <w:color w:val="000000"/>
          <w:sz w:val="28"/>
          <w:szCs w:val="28"/>
        </w:rPr>
        <w:t>а основании</w:t>
      </w:r>
      <w:r w:rsidR="00707827">
        <w:rPr>
          <w:b w:val="0"/>
          <w:color w:val="000000"/>
          <w:sz w:val="28"/>
          <w:szCs w:val="28"/>
        </w:rPr>
        <w:t xml:space="preserve"> проекта</w:t>
      </w:r>
      <w:r>
        <w:rPr>
          <w:b w:val="0"/>
          <w:color w:val="000000"/>
          <w:sz w:val="28"/>
          <w:szCs w:val="28"/>
        </w:rPr>
        <w:t xml:space="preserve"> приказа м</w:t>
      </w:r>
      <w:r w:rsidRPr="002A50C3">
        <w:rPr>
          <w:b w:val="0"/>
          <w:color w:val="000000"/>
          <w:sz w:val="28"/>
          <w:szCs w:val="28"/>
        </w:rPr>
        <w:t>инистерств</w:t>
      </w:r>
      <w:r>
        <w:rPr>
          <w:b w:val="0"/>
          <w:color w:val="000000"/>
          <w:sz w:val="28"/>
          <w:szCs w:val="28"/>
        </w:rPr>
        <w:t>а</w:t>
      </w:r>
      <w:r w:rsidRPr="002A50C3">
        <w:rPr>
          <w:b w:val="0"/>
          <w:color w:val="000000"/>
          <w:sz w:val="28"/>
          <w:szCs w:val="28"/>
        </w:rPr>
        <w:t xml:space="preserve"> образования, науки и молодежной политики Краснодарского края «Об утверждении порядка предоставления меры социальной поддержки в виде двухразового бесплатного горячего питания детям-инвалидам (инвалидам), не являющимся обучающимися с ограниченными возможностями здоровья, получающим начальное общее, основное общее и среднее общее образование в муниципальных общеобразовательных организациях</w:t>
      </w:r>
      <w:r>
        <w:rPr>
          <w:b w:val="0"/>
          <w:color w:val="000000"/>
          <w:sz w:val="28"/>
          <w:szCs w:val="28"/>
        </w:rPr>
        <w:t xml:space="preserve">», </w:t>
      </w:r>
      <w:r w:rsidR="002A50C3" w:rsidRPr="002A50C3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«Об утверждении порядка</w:t>
      </w:r>
      <w:r w:rsidRPr="00784526">
        <w:rPr>
          <w:b w:val="0"/>
          <w:color w:val="000000"/>
          <w:sz w:val="28"/>
          <w:szCs w:val="28"/>
        </w:rPr>
        <w:t xml:space="preserve"> предоставления денежной компенсации детям-инвалидам (инвалидам), не являющимся обучающимися с ограниченными возможностями здоровья, при предоставлении меры социальной поддержки в виде двухразового бесплатного горячего питания за счет средств краевого бюджета, в случае если они получают начальное общее, основное общее и среднее общее образование в муниципальных общеобразовательных организациях на дому</w:t>
      </w:r>
      <w:r>
        <w:rPr>
          <w:b w:val="0"/>
          <w:color w:val="000000"/>
          <w:sz w:val="28"/>
          <w:szCs w:val="28"/>
        </w:rPr>
        <w:t>»</w:t>
      </w:r>
      <w:r w:rsidR="00707827">
        <w:rPr>
          <w:b w:val="0"/>
          <w:color w:val="000000"/>
          <w:sz w:val="28"/>
          <w:szCs w:val="28"/>
        </w:rPr>
        <w:t xml:space="preserve">  будет предоставляться мера </w:t>
      </w:r>
      <w:r w:rsidR="002A50C3" w:rsidRPr="00707827">
        <w:rPr>
          <w:b w:val="0"/>
          <w:color w:val="000000"/>
          <w:sz w:val="28"/>
          <w:szCs w:val="28"/>
        </w:rPr>
        <w:t xml:space="preserve">социальной поддержки </w:t>
      </w:r>
      <w:r w:rsidR="002A50C3" w:rsidRPr="00707827">
        <w:rPr>
          <w:i/>
          <w:color w:val="000000"/>
          <w:sz w:val="28"/>
          <w:szCs w:val="28"/>
        </w:rPr>
        <w:t>в виде двухразового бесплатного</w:t>
      </w:r>
      <w:r w:rsidR="002A50C3" w:rsidRPr="00707827">
        <w:rPr>
          <w:i/>
          <w:color w:val="000000"/>
        </w:rPr>
        <w:t xml:space="preserve"> </w:t>
      </w:r>
      <w:r w:rsidR="002A50C3" w:rsidRPr="00707827">
        <w:rPr>
          <w:i/>
          <w:color w:val="000000"/>
          <w:sz w:val="28"/>
          <w:szCs w:val="28"/>
        </w:rPr>
        <w:t>горячего питания</w:t>
      </w:r>
      <w:r w:rsidR="002A50C3" w:rsidRPr="00707827">
        <w:rPr>
          <w:b w:val="0"/>
          <w:color w:val="000000"/>
          <w:sz w:val="28"/>
          <w:szCs w:val="28"/>
        </w:rPr>
        <w:t xml:space="preserve"> обучающимся</w:t>
      </w:r>
      <w:r w:rsidR="00707827">
        <w:rPr>
          <w:b w:val="0"/>
          <w:color w:val="000000"/>
          <w:sz w:val="28"/>
          <w:szCs w:val="28"/>
        </w:rPr>
        <w:t xml:space="preserve"> </w:t>
      </w:r>
      <w:r w:rsidR="00707827" w:rsidRPr="00707827">
        <w:rPr>
          <w:i/>
          <w:color w:val="000000"/>
          <w:sz w:val="28"/>
          <w:szCs w:val="28"/>
        </w:rPr>
        <w:t>детям-инвалидам</w:t>
      </w:r>
      <w:r w:rsidR="00427D0F">
        <w:rPr>
          <w:b w:val="0"/>
          <w:color w:val="000000"/>
          <w:sz w:val="28"/>
          <w:szCs w:val="28"/>
        </w:rPr>
        <w:t xml:space="preserve"> </w:t>
      </w:r>
      <w:r w:rsidR="00427D0F" w:rsidRPr="00427D0F">
        <w:rPr>
          <w:i/>
          <w:color w:val="000000"/>
          <w:sz w:val="28"/>
          <w:szCs w:val="28"/>
        </w:rPr>
        <w:t>(инвалидам)</w:t>
      </w:r>
      <w:r w:rsidR="00427D0F">
        <w:rPr>
          <w:i/>
          <w:color w:val="000000"/>
          <w:sz w:val="28"/>
          <w:szCs w:val="28"/>
        </w:rPr>
        <w:t xml:space="preserve">, не являющимися </w:t>
      </w:r>
      <w:r w:rsidR="00051308">
        <w:rPr>
          <w:i/>
          <w:color w:val="000000"/>
          <w:sz w:val="28"/>
          <w:szCs w:val="28"/>
        </w:rPr>
        <w:t>обучающимися</w:t>
      </w:r>
      <w:r w:rsidR="00427D0F">
        <w:rPr>
          <w:i/>
          <w:color w:val="000000"/>
          <w:sz w:val="28"/>
          <w:szCs w:val="28"/>
        </w:rPr>
        <w:t xml:space="preserve"> с ограниченными возможностями здоровья и</w:t>
      </w:r>
      <w:r w:rsidR="002A50C3" w:rsidRPr="00707827">
        <w:rPr>
          <w:b w:val="0"/>
          <w:color w:val="000000"/>
          <w:sz w:val="28"/>
          <w:szCs w:val="28"/>
        </w:rPr>
        <w:t xml:space="preserve"> получающим начальное общее, основ</w:t>
      </w:r>
      <w:r w:rsidR="002A50C3" w:rsidRPr="00707827">
        <w:rPr>
          <w:b w:val="0"/>
          <w:color w:val="000000"/>
          <w:sz w:val="28"/>
          <w:szCs w:val="28"/>
        </w:rPr>
        <w:softHyphen/>
        <w:t>ное общее и среднее общее образование в муниципальных общеобразователь</w:t>
      </w:r>
      <w:r w:rsidR="002A50C3" w:rsidRPr="00707827">
        <w:rPr>
          <w:b w:val="0"/>
          <w:color w:val="000000"/>
          <w:sz w:val="28"/>
          <w:szCs w:val="28"/>
        </w:rPr>
        <w:softHyphen/>
        <w:t>ных организациях в очной форме (далее соответственно - муниципальные шко</w:t>
      </w:r>
      <w:r w:rsidR="002A50C3" w:rsidRPr="00707827">
        <w:rPr>
          <w:b w:val="0"/>
          <w:color w:val="000000"/>
          <w:sz w:val="28"/>
          <w:szCs w:val="28"/>
        </w:rPr>
        <w:softHyphen/>
        <w:t>лы, льготное питание) с учетом сменности их обучения.</w:t>
      </w:r>
    </w:p>
    <w:p w:rsidR="002A50C3" w:rsidRPr="00707827" w:rsidRDefault="002A50C3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Обеспечение льготным питанием обучающихся 1 - 4-х классов муници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пальных школ осуществляется дополнительно к питанию, предоставляемому в соответствии с частью 2</w:t>
      </w:r>
      <w:r w:rsidRPr="007078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статьи 37 Федерального закона от 12 декабря 2012 г. № 273-Ф3 "Об образовании в Российской Федерации".</w:t>
      </w:r>
    </w:p>
    <w:p w:rsidR="002A50C3" w:rsidRPr="00707827" w:rsidRDefault="002A50C3" w:rsidP="002D3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Обеспечение льготным питанием о</w:t>
      </w:r>
      <w:r w:rsidR="002D3A44">
        <w:rPr>
          <w:rFonts w:ascii="Times New Roman" w:hAnsi="Times New Roman" w:cs="Times New Roman"/>
          <w:color w:val="000000"/>
          <w:sz w:val="28"/>
          <w:szCs w:val="28"/>
        </w:rPr>
        <w:t>бучающихся 5 - 1</w:t>
      </w:r>
      <w:r w:rsidR="007E03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D3A44">
        <w:rPr>
          <w:rFonts w:ascii="Times New Roman" w:hAnsi="Times New Roman" w:cs="Times New Roman"/>
          <w:color w:val="000000"/>
          <w:sz w:val="28"/>
          <w:szCs w:val="28"/>
        </w:rPr>
        <w:t>-х классов осу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ществляется два раза в день.</w:t>
      </w:r>
    </w:p>
    <w:p w:rsidR="00707827" w:rsidRDefault="00707827" w:rsidP="0070782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C3" w:rsidRPr="00707827" w:rsidRDefault="002A50C3" w:rsidP="0070782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обеспечения льготным питанием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один из родителей (законных представителей, опекунов, приемных родителей) </w:t>
      </w:r>
      <w:r w:rsidRP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обучающегося или совершен</w:t>
      </w:r>
      <w:r w:rsidRP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нолетний обучающийся подает в муниципальную школу</w:t>
      </w:r>
      <w:r w:rsid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следующие документы</w:t>
      </w:r>
      <w:r w:rsidRP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A50C3" w:rsidRPr="00707827" w:rsidRDefault="00707827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заявление на предоставление льготного питания по форме, определенной муниципальной школой;</w:t>
      </w:r>
    </w:p>
    <w:p w:rsidR="002A50C3" w:rsidRPr="00707827" w:rsidRDefault="00707827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соответствие обу</w:t>
      </w:r>
      <w:r w:rsidR="002D3A44">
        <w:rPr>
          <w:rFonts w:ascii="Times New Roman" w:hAnsi="Times New Roman" w:cs="Times New Roman"/>
          <w:color w:val="000000"/>
          <w:sz w:val="28"/>
          <w:szCs w:val="28"/>
        </w:rPr>
        <w:t>чающегося требо</w:t>
      </w:r>
      <w:r w:rsidR="002D3A44">
        <w:rPr>
          <w:rFonts w:ascii="Times New Roman" w:hAnsi="Times New Roman" w:cs="Times New Roman"/>
          <w:color w:val="000000"/>
          <w:sz w:val="28"/>
          <w:szCs w:val="28"/>
        </w:rPr>
        <w:softHyphen/>
        <w:t>ваниям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50C3" w:rsidRPr="00707827" w:rsidRDefault="00707827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копию паспорта или иного документа, удостоверяющего личность одного из родителей (законных представителей, опекунов, приемных родителей) в случае, если обучающийся является несовершеннолетним, в ином случае предоставляется копия паспорта или иного документа, удостоверяющего лич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ность совершеннолетнего обучающегося;</w:t>
      </w:r>
    </w:p>
    <w:p w:rsidR="002A50C3" w:rsidRPr="00707827" w:rsidRDefault="00707827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согласие родителя (законного представителя, опекуна, приемного родите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ля) на обработку его персональных данных и обучающегося в соответствии с законодательством Российской Федерации в случае если обучающийся явля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ется несовершеннолетним, в ином случае - согласие на обработку персональ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ных данных заполняет совершеннолетний обучающийся.</w:t>
      </w:r>
    </w:p>
    <w:p w:rsidR="002A50C3" w:rsidRPr="00707827" w:rsidRDefault="002A50C3" w:rsidP="002D3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предоставления льготного питания, могут быть представлены как в подлинниках, так и в копиях, заверенных в установленном порядке. Указанные выше документы представляются один раз в течение соответствующего финансового года.</w:t>
      </w:r>
    </w:p>
    <w:p w:rsidR="002A50C3" w:rsidRPr="00707827" w:rsidRDefault="002A50C3" w:rsidP="00707827">
      <w:pPr>
        <w:pStyle w:val="21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2A50C3" w:rsidRPr="00707827" w:rsidRDefault="002A50C3" w:rsidP="00707827">
      <w:pPr>
        <w:tabs>
          <w:tab w:val="left" w:pos="6054"/>
          <w:tab w:val="left" w:pos="6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Муниципальная школа формирует личное дело каждого обучающегося, обеспеч</w:t>
      </w:r>
      <w:r w:rsidR="00707827">
        <w:rPr>
          <w:rFonts w:ascii="Times New Roman" w:hAnsi="Times New Roman" w:cs="Times New Roman"/>
          <w:color w:val="000000"/>
          <w:sz w:val="28"/>
          <w:szCs w:val="28"/>
        </w:rPr>
        <w:t xml:space="preserve">иваемого льготным </w:t>
      </w:r>
      <w:proofErr w:type="gramStart"/>
      <w:r w:rsidR="00707827">
        <w:rPr>
          <w:rFonts w:ascii="Times New Roman" w:hAnsi="Times New Roman" w:cs="Times New Roman"/>
          <w:color w:val="000000"/>
          <w:sz w:val="28"/>
          <w:szCs w:val="28"/>
        </w:rPr>
        <w:t>питанием,  рассматривает</w:t>
      </w:r>
      <w:proofErr w:type="gramEnd"/>
      <w:r w:rsidR="0070782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, принимает решение о предоставлении льготно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питания либо об отказе в обеспечении льготным питанием и уведомляет </w:t>
      </w:r>
      <w:r w:rsidR="0070782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принятом решении одного из родителей (законных представителей, опекунов, приемных родителей) обучающегося или самого обучающегося в случае его со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вершеннолетия в течение 5 рабочих дней после приема документов.</w:t>
      </w:r>
    </w:p>
    <w:p w:rsidR="002A50C3" w:rsidRPr="00707827" w:rsidRDefault="002A50C3" w:rsidP="00707827">
      <w:pPr>
        <w:tabs>
          <w:tab w:val="left" w:pos="6054"/>
          <w:tab w:val="left" w:pos="649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назначении обеспечения льготным питанием яв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ляется:</w:t>
      </w:r>
    </w:p>
    <w:p w:rsidR="002A50C3" w:rsidRPr="00707827" w:rsidRDefault="00707827" w:rsidP="00707827">
      <w:pPr>
        <w:tabs>
          <w:tab w:val="left" w:pos="6054"/>
          <w:tab w:val="left" w:pos="649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непредставление одним из родителей (законных представителей, опеку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нов, приемных родителей) обучающегося или совершеннолетним обучающимся в муниципальную школу полного пакета документов, указанных в пункте 4 настоящего Порядка;</w:t>
      </w:r>
    </w:p>
    <w:p w:rsidR="002A50C3" w:rsidRPr="00707827" w:rsidRDefault="00707827" w:rsidP="00707827">
      <w:pPr>
        <w:tabs>
          <w:tab w:val="left" w:pos="6054"/>
          <w:tab w:val="left" w:pos="649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несоответствие обучающегося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07827" w:rsidRDefault="00707827" w:rsidP="00707827">
      <w:pPr>
        <w:tabs>
          <w:tab w:val="left" w:pos="6054"/>
          <w:tab w:val="left" w:pos="649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C3" w:rsidRPr="00707827" w:rsidRDefault="002A50C3" w:rsidP="00427D0F">
      <w:pPr>
        <w:tabs>
          <w:tab w:val="left" w:pos="6054"/>
          <w:tab w:val="left" w:pos="649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Список обучающихся, получающих льготное питание, утверждается при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казом муниципальной школы в течение 3 рабочих дней после принятия реше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ния. Приказ должен содержать следующие сведения: фамилию, имя, отчество обучающегося, класс и форму обучения.</w:t>
      </w:r>
    </w:p>
    <w:p w:rsidR="00427D0F" w:rsidRDefault="00427D0F" w:rsidP="00427D0F">
      <w:pPr>
        <w:tabs>
          <w:tab w:val="left" w:pos="6054"/>
          <w:tab w:val="left" w:pos="64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C3" w:rsidRPr="00707827" w:rsidRDefault="002A50C3" w:rsidP="00427D0F">
      <w:pPr>
        <w:tabs>
          <w:tab w:val="left" w:pos="6054"/>
          <w:tab w:val="left" w:pos="6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Обеспечение льготным пита</w:t>
      </w:r>
      <w:r w:rsidR="00427D0F">
        <w:rPr>
          <w:rFonts w:ascii="Times New Roman" w:hAnsi="Times New Roman" w:cs="Times New Roman"/>
          <w:color w:val="000000"/>
          <w:sz w:val="28"/>
          <w:szCs w:val="28"/>
        </w:rPr>
        <w:t xml:space="preserve">нием обучающихся осуществляется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с даты издания приказа муниципальной школы</w:t>
      </w:r>
      <w:r w:rsidR="00427D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4526" w:rsidRPr="00707827" w:rsidRDefault="00784526" w:rsidP="00427D0F">
      <w:pPr>
        <w:pStyle w:val="2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установления нерабочих дней и (или) организации обучения с применением дистанционных образовательных технологий в частной школе в связи с проведением санитарно-эпидемиологических мероприятий по предупреждению распространения новой </w:t>
      </w:r>
      <w:proofErr w:type="spellStart"/>
      <w:r w:rsidRPr="0070782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инфекции, вы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званной </w:t>
      </w:r>
      <w:r w:rsidRPr="00707827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-19, на территории Краснодарского края льготное питание обу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чающимся не предоставляется.</w:t>
      </w:r>
    </w:p>
    <w:p w:rsidR="00784526" w:rsidRDefault="00784526" w:rsidP="00427D0F">
      <w:pPr>
        <w:pStyle w:val="2"/>
        <w:tabs>
          <w:tab w:val="left" w:pos="567"/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Обеспечение льготным питанием прекращается в случае отчисления обучающегося из муниципальной школы. Муниципальная школа предоставляет одному из родителей (законных представителей, опекунов, приемных родите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лей) обучающегося справку о периоде его обеспечения льготным питанием в текущем финансовом году.</w:t>
      </w:r>
    </w:p>
    <w:p w:rsidR="00427D0F" w:rsidRDefault="00427D0F" w:rsidP="00427D0F">
      <w:pPr>
        <w:pStyle w:val="21"/>
        <w:spacing w:line="240" w:lineRule="auto"/>
        <w:jc w:val="both"/>
        <w:rPr>
          <w:i/>
          <w:color w:val="000000"/>
          <w:sz w:val="28"/>
          <w:szCs w:val="28"/>
        </w:rPr>
      </w:pPr>
    </w:p>
    <w:p w:rsidR="00051308" w:rsidRPr="00051308" w:rsidRDefault="00427D0F" w:rsidP="00051308">
      <w:pPr>
        <w:pStyle w:val="21"/>
        <w:tabs>
          <w:tab w:val="left" w:pos="709"/>
        </w:tabs>
        <w:spacing w:line="240" w:lineRule="auto"/>
        <w:ind w:firstLine="709"/>
        <w:jc w:val="both"/>
        <w:rPr>
          <w:i/>
          <w:color w:val="000000"/>
          <w:sz w:val="28"/>
          <w:szCs w:val="28"/>
        </w:rPr>
      </w:pPr>
      <w:r w:rsidRPr="00427D0F">
        <w:rPr>
          <w:i/>
          <w:color w:val="000000"/>
          <w:sz w:val="28"/>
          <w:szCs w:val="28"/>
        </w:rPr>
        <w:t>Детям-инвалидам</w:t>
      </w:r>
      <w:r>
        <w:rPr>
          <w:i/>
          <w:color w:val="000000"/>
          <w:sz w:val="28"/>
          <w:szCs w:val="28"/>
        </w:rPr>
        <w:t xml:space="preserve"> (инвалидам)</w:t>
      </w:r>
      <w:r w:rsidRPr="00427D0F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не являющихся</w:t>
      </w:r>
      <w:r w:rsidR="00051308">
        <w:rPr>
          <w:i/>
          <w:color w:val="000000"/>
          <w:sz w:val="28"/>
          <w:szCs w:val="28"/>
        </w:rPr>
        <w:t xml:space="preserve"> обучающимися с ограниченными возможностями здоровья и</w:t>
      </w:r>
      <w:r w:rsidRPr="00427D0F">
        <w:rPr>
          <w:i/>
          <w:color w:val="000000"/>
          <w:sz w:val="28"/>
          <w:szCs w:val="28"/>
        </w:rPr>
        <w:t xml:space="preserve"> получающим начальное общее, основ</w:t>
      </w:r>
      <w:r w:rsidRPr="00427D0F">
        <w:rPr>
          <w:i/>
          <w:color w:val="000000"/>
          <w:sz w:val="28"/>
          <w:szCs w:val="28"/>
        </w:rPr>
        <w:softHyphen/>
        <w:t>ное общее и среднее общее образование в муниципальных общеобразователь</w:t>
      </w:r>
      <w:r w:rsidRPr="00427D0F">
        <w:rPr>
          <w:i/>
          <w:color w:val="000000"/>
          <w:sz w:val="28"/>
          <w:szCs w:val="28"/>
        </w:rPr>
        <w:softHyphen/>
        <w:t xml:space="preserve">ных организациях на дому 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t>предостав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softHyphen/>
        <w:t>л</w:t>
      </w:r>
      <w:r>
        <w:rPr>
          <w:rFonts w:eastAsia="Sylfaen"/>
          <w:b w:val="0"/>
          <w:color w:val="000000"/>
          <w:spacing w:val="2"/>
          <w:sz w:val="28"/>
          <w:szCs w:val="28"/>
        </w:rPr>
        <w:t>яется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t xml:space="preserve"> денежн</w:t>
      </w:r>
      <w:r>
        <w:rPr>
          <w:rFonts w:eastAsia="Sylfaen"/>
          <w:b w:val="0"/>
          <w:color w:val="000000"/>
          <w:spacing w:val="2"/>
          <w:sz w:val="28"/>
          <w:szCs w:val="28"/>
        </w:rPr>
        <w:t>ая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t xml:space="preserve"> компенсаци</w:t>
      </w:r>
      <w:r>
        <w:rPr>
          <w:rFonts w:eastAsia="Sylfaen"/>
          <w:b w:val="0"/>
          <w:color w:val="000000"/>
          <w:spacing w:val="2"/>
          <w:sz w:val="28"/>
          <w:szCs w:val="28"/>
        </w:rPr>
        <w:t>я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t xml:space="preserve"> в виде двухразового бесплатного горячего пи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softHyphen/>
        <w:t>тания за счет средст</w:t>
      </w:r>
      <w:r w:rsidR="00051308">
        <w:rPr>
          <w:rFonts w:eastAsia="Sylfaen"/>
          <w:b w:val="0"/>
          <w:color w:val="000000"/>
          <w:spacing w:val="2"/>
          <w:sz w:val="28"/>
          <w:szCs w:val="28"/>
        </w:rPr>
        <w:t>в краевого бюджета.</w:t>
      </w:r>
    </w:p>
    <w:p w:rsidR="00784526" w:rsidRPr="00707827" w:rsidRDefault="00784526" w:rsidP="00051308">
      <w:pPr>
        <w:pStyle w:val="2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30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Денежная компенсация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одному из родителей (закон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ных представителей, опекунов, приемных родителей) обучающегося либо са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мому обучающемуся в случае приобретения им полной дееспособности, осваи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вающему основные общеобразовательные программы начального общего, ос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новного общего и среднего общего образования в муниципальных школах на дому (далее - заявитель).</w:t>
      </w:r>
    </w:p>
    <w:p w:rsidR="00784526" w:rsidRPr="00707827" w:rsidRDefault="00784526" w:rsidP="00051308">
      <w:pPr>
        <w:pStyle w:val="2"/>
        <w:tabs>
          <w:tab w:val="left" w:pos="767"/>
        </w:tabs>
        <w:spacing w:after="0" w:line="24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Денежная компенсация предоставляется за периоды с 1 января по 31 мая и с 1 сентября по 31 декабря со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t>ответствующего финансового года.</w:t>
      </w:r>
    </w:p>
    <w:p w:rsidR="00784526" w:rsidRPr="00707827" w:rsidRDefault="00051308" w:rsidP="00051308">
      <w:pPr>
        <w:pStyle w:val="2"/>
        <w:tabs>
          <w:tab w:val="left" w:pos="767"/>
          <w:tab w:val="left" w:pos="795"/>
        </w:tabs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84526" w:rsidRPr="00707827" w:rsidRDefault="00784526" w:rsidP="00707827">
      <w:pPr>
        <w:pStyle w:val="2"/>
        <w:shd w:val="clear" w:color="auto" w:fill="auto"/>
        <w:tabs>
          <w:tab w:val="left" w:pos="7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C3" w:rsidRPr="00051308" w:rsidRDefault="00051308" w:rsidP="00051308">
      <w:pPr>
        <w:pStyle w:val="2"/>
        <w:shd w:val="clear" w:color="auto" w:fill="auto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A50C3" w:rsidRPr="00051308">
        <w:rPr>
          <w:rFonts w:ascii="Times New Roman" w:hAnsi="Times New Roman" w:cs="Times New Roman"/>
          <w:b/>
          <w:color w:val="000000"/>
          <w:sz w:val="28"/>
          <w:szCs w:val="28"/>
        </w:rPr>
        <w:t>ормативы обеспечения бесплатным горячим питанием на 2022 - 2024 годы из расчета стоимости набора продуктов питания на одного обучающегося:</w:t>
      </w:r>
    </w:p>
    <w:p w:rsidR="002A50C3" w:rsidRPr="00707827" w:rsidRDefault="002A50C3" w:rsidP="00051308">
      <w:pPr>
        <w:pStyle w:val="2"/>
        <w:shd w:val="clear" w:color="auto" w:fill="auto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0C3" w:rsidRPr="00707827" w:rsidRDefault="002A50C3" w:rsidP="00051308">
      <w:pPr>
        <w:pStyle w:val="2"/>
        <w:shd w:val="clear" w:color="auto" w:fill="auto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для обеспечения бесплатным питанием детей-инвалидов (инвалидов), не являющихся обучающимися с ограниченными возможностями здоровья, по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лучающих начальное общее, основное общее и среднее общее образование в муниципальных общеобразовательных организациях:</w:t>
      </w:r>
    </w:p>
    <w:p w:rsidR="002A50C3" w:rsidRPr="00707827" w:rsidRDefault="007E031B" w:rsidP="0005130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двухразовым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бесплатным горячим питанием детей-инвалидов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t xml:space="preserve"> (инвалидов), обучаю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softHyphen/>
        <w:t>щихся в 1-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4-х классах в муниципальных о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t xml:space="preserve">бщеобразовательных организациях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140,10 рублей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2A50C3" w:rsidRPr="00707827" w:rsidRDefault="002A50C3" w:rsidP="00051308">
      <w:pPr>
        <w:pStyle w:val="2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двухразовым бесплатным горячим питанием детей-инвалидов, обучаю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щихся в 5 - 1</w:t>
      </w:r>
      <w:r w:rsidR="007E03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-х классах в муниципальных общеобразовательных организациях,</w:t>
      </w:r>
      <w:r w:rsidR="00051308">
        <w:rPr>
          <w:rFonts w:ascii="Times New Roman" w:hAnsi="Times New Roman" w:cs="Times New Roman"/>
          <w:sz w:val="28"/>
          <w:szCs w:val="28"/>
        </w:rPr>
        <w:t xml:space="preserve"> - </w:t>
      </w:r>
      <w:r w:rsidR="007E031B">
        <w:rPr>
          <w:rFonts w:ascii="Times New Roman" w:hAnsi="Times New Roman" w:cs="Times New Roman"/>
          <w:color w:val="000000"/>
          <w:sz w:val="28"/>
          <w:szCs w:val="28"/>
        </w:rPr>
        <w:t xml:space="preserve">150,21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E031B" w:rsidRPr="00707827" w:rsidRDefault="007E031B" w:rsidP="007E031B">
      <w:pPr>
        <w:pStyle w:val="2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Денежная компенсация предоставляется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детям – инвалидам, находящимся на домашнем обучении в 1-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4-х классах </w:t>
      </w:r>
      <w:r>
        <w:rPr>
          <w:rFonts w:ascii="Times New Roman" w:hAnsi="Times New Roman" w:cs="Times New Roman"/>
          <w:color w:val="000000"/>
          <w:sz w:val="28"/>
          <w:szCs w:val="28"/>
        </w:rPr>
        <w:t>– 140,10 рублей,</w:t>
      </w:r>
      <w:r w:rsidRPr="007E0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в 5 - 1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-х классах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150,21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E031B" w:rsidRPr="00707827" w:rsidRDefault="007E031B" w:rsidP="007E031B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0C3" w:rsidRPr="00707827" w:rsidRDefault="002A50C3" w:rsidP="00051308">
      <w:pPr>
        <w:pStyle w:val="2"/>
        <w:shd w:val="clear" w:color="auto" w:fill="auto"/>
        <w:tabs>
          <w:tab w:val="left" w:pos="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C00" w:rsidRPr="00707827" w:rsidRDefault="007E4E4A" w:rsidP="007E4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81136" cy="3258185"/>
            <wp:effectExtent l="0" t="0" r="0" b="0"/>
            <wp:docPr id="1" name="Рисунок 1" descr="https://belinskij.pnzreg.ru/upload/iblock/bdf/bdff7d2a5faa20c4b08085dff1144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inskij.pnzreg.ru/upload/iblock/bdf/bdff7d2a5faa20c4b08085dff11449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512" cy="3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C00" w:rsidRPr="00707827" w:rsidSect="00051308">
      <w:pgSz w:w="11906" w:h="16838"/>
      <w:pgMar w:top="709" w:right="707" w:bottom="851" w:left="851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C12"/>
    <w:multiLevelType w:val="multilevel"/>
    <w:tmpl w:val="4A646F3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7414C"/>
    <w:multiLevelType w:val="multilevel"/>
    <w:tmpl w:val="6F1CE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111D9"/>
    <w:multiLevelType w:val="multilevel"/>
    <w:tmpl w:val="CEA0465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65039D"/>
    <w:multiLevelType w:val="multilevel"/>
    <w:tmpl w:val="97A2A98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D55DC"/>
    <w:multiLevelType w:val="multilevel"/>
    <w:tmpl w:val="30CEB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12931"/>
    <w:multiLevelType w:val="multilevel"/>
    <w:tmpl w:val="30CEB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C3"/>
    <w:rsid w:val="00051308"/>
    <w:rsid w:val="000932F3"/>
    <w:rsid w:val="002A50C3"/>
    <w:rsid w:val="002D3A44"/>
    <w:rsid w:val="00427D0F"/>
    <w:rsid w:val="00665BB6"/>
    <w:rsid w:val="00705A68"/>
    <w:rsid w:val="00707827"/>
    <w:rsid w:val="00784526"/>
    <w:rsid w:val="007E031B"/>
    <w:rsid w:val="007E4E4A"/>
    <w:rsid w:val="008133C5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C217E-F61A-4F12-BB51-0122A075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A50C3"/>
    <w:rPr>
      <w:rFonts w:ascii="Sylfaen" w:eastAsia="Sylfaen" w:hAnsi="Sylfaen" w:cs="Sylfaen"/>
      <w:spacing w:val="2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2A50C3"/>
    <w:rPr>
      <w:rFonts w:ascii="Sylfaen" w:eastAsia="Sylfaen" w:hAnsi="Sylfaen" w:cs="Sylfaen"/>
      <w:color w:val="000000"/>
      <w:spacing w:val="2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A50C3"/>
    <w:pPr>
      <w:widowControl w:val="0"/>
      <w:shd w:val="clear" w:color="auto" w:fill="FFFFFF"/>
      <w:spacing w:after="360" w:line="208" w:lineRule="exact"/>
      <w:jc w:val="center"/>
    </w:pPr>
    <w:rPr>
      <w:rFonts w:ascii="Sylfaen" w:eastAsia="Sylfaen" w:hAnsi="Sylfaen" w:cs="Sylfaen"/>
      <w:spacing w:val="2"/>
      <w:sz w:val="16"/>
      <w:szCs w:val="16"/>
    </w:rPr>
  </w:style>
  <w:style w:type="character" w:customStyle="1" w:styleId="20">
    <w:name w:val="Основной текст (2)_"/>
    <w:basedOn w:val="a0"/>
    <w:link w:val="21"/>
    <w:rsid w:val="002A50C3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A50C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09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2023-11-22T12:38:00Z</dcterms:created>
  <dcterms:modified xsi:type="dcterms:W3CDTF">2023-11-22T12:38:00Z</dcterms:modified>
</cp:coreProperties>
</file>