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EDD" w:rsidRPr="004C2A61" w:rsidRDefault="00551335" w:rsidP="00551335">
      <w:pPr>
        <w:shd w:val="clear" w:color="auto" w:fill="FFFFFF"/>
        <w:spacing w:after="15" w:line="420" w:lineRule="atLeast"/>
        <w:outlineLvl w:val="2"/>
        <w:rPr>
          <w:rFonts w:ascii="Arial" w:eastAsiaTheme="majorEastAsia" w:hAnsi="Arial" w:cs="Arial"/>
          <w:b/>
          <w:bCs/>
          <w:color w:val="000000"/>
          <w:sz w:val="33"/>
          <w:szCs w:val="33"/>
        </w:rPr>
      </w:pPr>
      <w:bookmarkStart w:id="0" w:name="_GoBack"/>
      <w:bookmarkEnd w:id="0"/>
      <w:r w:rsidRPr="00551335">
        <w:rPr>
          <w:rFonts w:ascii="Arial" w:eastAsiaTheme="majorEastAsia" w:hAnsi="Arial" w:cs="Arial"/>
          <w:b/>
          <w:bCs/>
          <w:color w:val="000000"/>
          <w:sz w:val="33"/>
          <w:szCs w:val="33"/>
        </w:rPr>
        <w:t>Таблица</w:t>
      </w:r>
      <w:r w:rsidRPr="004C2A61">
        <w:rPr>
          <w:rFonts w:ascii="Arial" w:eastAsiaTheme="majorEastAsia" w:hAnsi="Arial" w:cs="Arial"/>
          <w:b/>
          <w:bCs/>
          <w:color w:val="000000"/>
          <w:sz w:val="33"/>
          <w:szCs w:val="33"/>
        </w:rPr>
        <w:t xml:space="preserve"> </w:t>
      </w:r>
      <w:r w:rsidRPr="00551335">
        <w:rPr>
          <w:rFonts w:ascii="Arial" w:eastAsiaTheme="majorEastAsia" w:hAnsi="Arial" w:cs="Arial"/>
          <w:b/>
          <w:bCs/>
          <w:color w:val="000000"/>
          <w:sz w:val="33"/>
          <w:szCs w:val="33"/>
        </w:rPr>
        <w:t>1.</w:t>
      </w:r>
      <w:r w:rsidRPr="004C2A61">
        <w:rPr>
          <w:rFonts w:ascii="Arial" w:eastAsiaTheme="majorEastAsia" w:hAnsi="Arial" w:cs="Arial"/>
          <w:b/>
          <w:bCs/>
          <w:color w:val="000000"/>
          <w:sz w:val="33"/>
          <w:szCs w:val="33"/>
        </w:rPr>
        <w:t xml:space="preserve"> </w:t>
      </w:r>
      <w:r w:rsidRPr="00551335">
        <w:rPr>
          <w:rFonts w:ascii="Arial" w:eastAsiaTheme="majorEastAsia" w:hAnsi="Arial" w:cs="Arial"/>
          <w:b/>
          <w:bCs/>
          <w:color w:val="000000"/>
          <w:sz w:val="33"/>
          <w:szCs w:val="33"/>
        </w:rPr>
        <w:t>Обзор</w:t>
      </w:r>
      <w:r w:rsidRPr="004C2A61">
        <w:rPr>
          <w:rFonts w:ascii="Arial" w:eastAsiaTheme="majorEastAsia" w:hAnsi="Arial" w:cs="Arial"/>
          <w:b/>
          <w:bCs/>
          <w:color w:val="000000"/>
          <w:sz w:val="33"/>
          <w:szCs w:val="33"/>
        </w:rPr>
        <w:t xml:space="preserve"> </w:t>
      </w:r>
      <w:r w:rsidRPr="00551335">
        <w:rPr>
          <w:rFonts w:ascii="Arial" w:eastAsiaTheme="majorEastAsia" w:hAnsi="Arial" w:cs="Arial"/>
          <w:b/>
          <w:bCs/>
          <w:color w:val="000000"/>
          <w:sz w:val="33"/>
          <w:szCs w:val="33"/>
        </w:rPr>
        <w:t>изменений</w:t>
      </w:r>
      <w:r w:rsidRPr="004C2A61">
        <w:rPr>
          <w:rFonts w:ascii="Arial" w:eastAsiaTheme="majorEastAsia" w:hAnsi="Arial" w:cs="Arial"/>
          <w:b/>
          <w:bCs/>
          <w:color w:val="000000"/>
          <w:sz w:val="33"/>
          <w:szCs w:val="33"/>
        </w:rPr>
        <w:t xml:space="preserve"> </w:t>
      </w:r>
      <w:r w:rsidRPr="00551335">
        <w:rPr>
          <w:rFonts w:ascii="Arial" w:eastAsiaTheme="majorEastAsia" w:hAnsi="Arial" w:cs="Arial"/>
          <w:b/>
          <w:bCs/>
          <w:color w:val="000000"/>
          <w:sz w:val="33"/>
          <w:szCs w:val="33"/>
        </w:rPr>
        <w:t>в</w:t>
      </w:r>
      <w:r w:rsidRPr="004C2A61">
        <w:rPr>
          <w:rFonts w:ascii="Arial" w:eastAsiaTheme="majorEastAsia" w:hAnsi="Arial" w:cs="Arial"/>
          <w:b/>
          <w:bCs/>
          <w:color w:val="000000"/>
          <w:sz w:val="33"/>
          <w:szCs w:val="33"/>
        </w:rPr>
        <w:t xml:space="preserve"> </w:t>
      </w:r>
      <w:r w:rsidRPr="00551335">
        <w:rPr>
          <w:rFonts w:ascii="Arial" w:eastAsiaTheme="majorEastAsia" w:hAnsi="Arial" w:cs="Arial"/>
          <w:b/>
          <w:bCs/>
          <w:color w:val="000000"/>
          <w:sz w:val="33"/>
          <w:szCs w:val="33"/>
        </w:rPr>
        <w:t>документах</w:t>
      </w:r>
      <w:r w:rsidRPr="004C2A61">
        <w:rPr>
          <w:rFonts w:ascii="Arial" w:eastAsiaTheme="majorEastAsia" w:hAnsi="Arial" w:cs="Arial"/>
          <w:b/>
          <w:bCs/>
          <w:color w:val="000000"/>
          <w:sz w:val="33"/>
          <w:szCs w:val="33"/>
        </w:rPr>
        <w:t xml:space="preserve"> </w:t>
      </w:r>
      <w:r w:rsidRPr="00551335">
        <w:rPr>
          <w:rFonts w:ascii="Arial" w:eastAsiaTheme="majorEastAsia" w:hAnsi="Arial" w:cs="Arial"/>
          <w:b/>
          <w:bCs/>
          <w:color w:val="000000"/>
          <w:sz w:val="33"/>
          <w:szCs w:val="33"/>
        </w:rPr>
        <w:t>по</w:t>
      </w:r>
      <w:r w:rsidRPr="004C2A61">
        <w:rPr>
          <w:rFonts w:ascii="Arial" w:eastAsiaTheme="majorEastAsia" w:hAnsi="Arial" w:cs="Arial"/>
          <w:b/>
          <w:bCs/>
          <w:color w:val="000000"/>
          <w:sz w:val="33"/>
          <w:szCs w:val="33"/>
        </w:rPr>
        <w:t xml:space="preserve"> </w:t>
      </w:r>
      <w:r w:rsidRPr="00551335">
        <w:rPr>
          <w:rFonts w:ascii="Arial" w:eastAsiaTheme="majorEastAsia" w:hAnsi="Arial" w:cs="Arial"/>
          <w:b/>
          <w:bCs/>
          <w:color w:val="000000"/>
          <w:sz w:val="33"/>
          <w:szCs w:val="33"/>
        </w:rPr>
        <w:t>питанию</w:t>
      </w:r>
    </w:p>
    <w:tbl>
      <w:tblPr>
        <w:tblW w:w="11175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8"/>
        <w:gridCol w:w="4255"/>
        <w:gridCol w:w="4322"/>
      </w:tblGrid>
      <w:tr w:rsidR="00551335" w:rsidRPr="00551335" w:rsidTr="00BE35A7">
        <w:trPr>
          <w:trHeight w:val="750"/>
          <w:tblHeader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BE3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BE3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было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BE3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Что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изменить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новым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СанПиН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Ведомость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рационом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вносили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меньше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регламентированную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Помимо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шапку,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поменялась,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незначительно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скорректировали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5" w:anchor="ZAP293O3BP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приложение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13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кипяченой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питьевой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используете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питьевой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произвольной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6" w:anchor="XA00MC02NQ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подп.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8.4.5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8.4)</w:t>
            </w:r>
          </w:p>
        </w:tc>
      </w:tr>
      <w:tr w:rsidR="00551335" w:rsidRPr="00551335" w:rsidTr="00BE35A7">
        <w:tc>
          <w:tcPr>
            <w:tcW w:w="0" w:type="auto"/>
            <w:vMerge w:val="restart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примерной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номенклатуры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периодичность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7" w:anchor="XA00M2U2M0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2.1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BE35A7">
        <w:tc>
          <w:tcPr>
            <w:tcW w:w="0" w:type="auto"/>
            <w:vMerge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актов.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ХАССП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содержал,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прописаны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актах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приготовление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ХАССП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8" w:anchor="XA00M2U2M0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2.1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бракераже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комиссии,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работе,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закупаемых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бракеража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сырья.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пригодности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приготовленной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заносили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бракеража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кулинарной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документы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Меню-раскладка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Составляли.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Указывали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рецептуру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меню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называли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примерным,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типовой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согласовывали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Роспотребнадзором</w:t>
            </w:r>
            <w:proofErr w:type="spellEnd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Помимо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указывали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веществах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рекомендуемую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тот,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готовит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пищу.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согласовывает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меню,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поставляет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предприятие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9" w:anchor="XA00M842N9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подп.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8.1.3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8.1)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Ежедневное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меню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Указывали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порции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Указывать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калорийность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 xml:space="preserve"> HYPERLINK "https://e.rukobr.ru/npd-doc?npmid=99&amp;npid=566276706&amp;anchor=ZAP26A43B6" \l "ZAP26A43B6" \t "_blank" </w:instrTex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329A32"/>
                <w:u w:val="single"/>
                <w:lang w:eastAsia="ru-RU"/>
              </w:rPr>
              <w:t>абз</w:t>
            </w:r>
            <w:proofErr w:type="spellEnd"/>
            <w:r w:rsidRPr="00551335">
              <w:rPr>
                <w:rFonts w:ascii="Times New Roman" w:eastAsia="Times New Roman" w:hAnsi="Times New Roman" w:cs="Times New Roman"/>
                <w:b/>
                <w:bCs/>
                <w:color w:val="329A32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9A32"/>
                <w:u w:val="single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329A32"/>
                <w:u w:val="single"/>
                <w:lang w:eastAsia="ru-RU"/>
              </w:rPr>
              <w:t>2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8.1.7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8.1)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ассортимент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питания.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согласовывали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Роспотребнадзором</w:t>
            </w:r>
            <w:proofErr w:type="spellEnd"/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питания.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Указывать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калорийность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 xml:space="preserve"> HYPERLINK "https://e.rukobr.ru/npd-doc?npmid=99&amp;npid=566276706&amp;anchor=ZAP1TEI3AD" \l "ZAP1TEI3AD" \t "_blank" </w:instrTex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329A32"/>
                <w:u w:val="single"/>
                <w:lang w:eastAsia="ru-RU"/>
              </w:rPr>
              <w:t>абз</w:t>
            </w:r>
            <w:proofErr w:type="spellEnd"/>
            <w:r w:rsidRPr="00551335">
              <w:rPr>
                <w:rFonts w:ascii="Times New Roman" w:eastAsia="Times New Roman" w:hAnsi="Times New Roman" w:cs="Times New Roman"/>
                <w:b/>
                <w:bCs/>
                <w:color w:val="329A32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9A32"/>
                <w:u w:val="single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329A32"/>
                <w:u w:val="single"/>
                <w:lang w:eastAsia="ru-RU"/>
              </w:rPr>
              <w:t>3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8.1.7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10" w:anchor="XA00MC22NR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8.3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меню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составляли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нуждаются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лечебном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диетическом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11" w:anchor="XA00M822N8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8.2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(сотрудники)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Шаблон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назывался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«Журнал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здоровья».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медработник.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бумажной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рекомендуемую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восемь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работник,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медработника.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12" w:anchor="XA00M7C2MK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2.22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влажности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складских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помещениях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термометрами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рекомендуемой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вносить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складских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помещениях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13" w:anchor="XA00M8U2MR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3.8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типовой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Указывать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рецептуру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карте,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технико-технологической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14" w:anchor="XA00M922N3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2.8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Типовой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теперь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витаминизации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сладких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типовой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витаминизацию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старым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15" w:anchor="XA00M9Q2NI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подп.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8.1.6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8.1)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назначали,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акты.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16" w:anchor="XA00M7C2MK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2.22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17" w:anchor="XA00MBO2NG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3.4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18" w:anchor="XA00M962NE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подп.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8.2.2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19" w:anchor="ZAP29063BO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приложение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13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Привести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</w:t>
            </w:r>
          </w:p>
        </w:tc>
      </w:tr>
    </w:tbl>
    <w:p w:rsidR="00551335" w:rsidRDefault="00551335"/>
    <w:p w:rsidR="00551335" w:rsidRDefault="00551335" w:rsidP="00551335">
      <w:pPr>
        <w:pStyle w:val="2"/>
        <w:shd w:val="clear" w:color="auto" w:fill="FFFFFF"/>
        <w:spacing w:before="0" w:line="42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Таблица 2. Изменения в режиме питания учеников</w:t>
      </w:r>
    </w:p>
    <w:tbl>
      <w:tblPr>
        <w:tblW w:w="11175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7"/>
        <w:gridCol w:w="3284"/>
        <w:gridCol w:w="2307"/>
        <w:gridCol w:w="3797"/>
      </w:tblGrid>
      <w:tr w:rsidR="00551335" w:rsidRPr="00551335" w:rsidTr="00551335">
        <w:trPr>
          <w:trHeight w:val="750"/>
          <w:tblHeader/>
        </w:trPr>
        <w:tc>
          <w:tcPr>
            <w:tcW w:w="0" w:type="auto"/>
            <w:vMerge w:val="restart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было</w:t>
            </w:r>
          </w:p>
        </w:tc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стало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новым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СанПиН</w:t>
            </w:r>
          </w:p>
        </w:tc>
      </w:tr>
      <w:tr w:rsidR="00551335" w:rsidRPr="00551335" w:rsidTr="00551335">
        <w:trPr>
          <w:trHeight w:val="750"/>
          <w:tblHeader/>
        </w:trPr>
        <w:tc>
          <w:tcPr>
            <w:tcW w:w="0" w:type="auto"/>
            <w:vMerge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приемов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пищи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интервалы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между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ними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Время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нахождения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приемов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пищи</w:t>
            </w:r>
          </w:p>
        </w:tc>
      </w:tr>
      <w:tr w:rsidR="00551335" w:rsidRPr="00551335" w:rsidTr="00551335">
        <w:tc>
          <w:tcPr>
            <w:tcW w:w="0" w:type="auto"/>
            <w:vMerge w:val="restart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</w:t>
            </w:r>
          </w:p>
        </w:tc>
        <w:tc>
          <w:tcPr>
            <w:tcW w:w="0" w:type="auto"/>
            <w:vMerge w:val="restart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Интервалы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3,5–4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</w:tr>
      <w:tr w:rsidR="00551335" w:rsidRPr="00551335" w:rsidTr="00551335">
        <w:tc>
          <w:tcPr>
            <w:tcW w:w="0" w:type="auto"/>
            <w:vMerge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пищи: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</w:tr>
      <w:tr w:rsidR="00551335" w:rsidRPr="00551335" w:rsidTr="00551335">
        <w:tc>
          <w:tcPr>
            <w:tcW w:w="0" w:type="auto"/>
            <w:vMerge w:val="restart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продленного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дня</w:t>
            </w:r>
          </w:p>
        </w:tc>
        <w:tc>
          <w:tcPr>
            <w:tcW w:w="0" w:type="auto"/>
            <w:vMerge w:val="restart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16–17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</w:tr>
      <w:tr w:rsidR="00551335" w:rsidRPr="00551335" w:rsidTr="00551335">
        <w:tc>
          <w:tcPr>
            <w:tcW w:w="0" w:type="auto"/>
            <w:vMerge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17:00–18:00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подвозе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поездок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</w:tr>
    </w:tbl>
    <w:p w:rsidR="00551335" w:rsidRDefault="00551335"/>
    <w:p w:rsidR="00551335" w:rsidRDefault="00551335" w:rsidP="00551335">
      <w:pPr>
        <w:pStyle w:val="2"/>
        <w:shd w:val="clear" w:color="auto" w:fill="FFFFFF"/>
        <w:spacing w:before="0" w:line="42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Таблица 3. Обзор изменений в порядке организации питания</w:t>
      </w:r>
    </w:p>
    <w:tbl>
      <w:tblPr>
        <w:tblW w:w="11175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2946"/>
        <w:gridCol w:w="5894"/>
      </w:tblGrid>
      <w:tr w:rsidR="00551335" w:rsidRPr="00551335" w:rsidTr="00551335">
        <w:trPr>
          <w:trHeight w:val="750"/>
          <w:tblHeader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Где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произошло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изменение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было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стало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новым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СанПиН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запрещенных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позиции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состоит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позиций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20" w:anchor="ZAP2KNQ3JO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приложение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6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Продукты-заменители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восемь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заменяли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равноценные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вещества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состоит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продуктов.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Исключили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продуктов-заменителей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поменяли,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массу.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Теперь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массе,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веществу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21" w:anchor="ZAP2MTE3MS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приложение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12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ребенка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рекомендуемые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обязательными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минимальными.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изменился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22" w:anchor="ZAP2LA63KB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приложение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7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Суточная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веществах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показателям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показателям.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Некоторые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заменили.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Например,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цинк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калий.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кадетов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23" w:anchor="XA00M7S2N5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таблица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порций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рекомендуемая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порций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обязательно.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порций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скорректировали.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Теперь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минимум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остались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прежними.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Например,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теперь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блюдо,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третье.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порций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кадетов.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сравнению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порциями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школьников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(таблицы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24" w:anchor="XA00M882MK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25" w:anchor="XA00MAI2MU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26" w:anchor="XA00MF62O1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таблица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Питьевой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способа: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стационарные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фонтанчики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расфасованная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бутылки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Добавили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прежним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еще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способа: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кулеры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кипяченая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27" w:anchor="XA00M7E2N4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8.4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Запрещали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длительно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болеющих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нуждающихся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диетическом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28" w:anchor="XA00M822N8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8.2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разделочного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конкретные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обозначения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Например,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«СМ»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любым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29" w:anchor="XA00MAK2NA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3.2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перчаток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Работники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перчатки,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готовят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закуски.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Перчатки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своевременно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30" w:anchor="XA00MBO2NG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3.4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Горячие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°C,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гарниры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°C,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°C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31" w:anchor="XA00M3O2MF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5.2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Выкладывали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плиткой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Внутренняя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выдерживать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моющими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дезсредствами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32" w:anchor="XA00M902N2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2.16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посуды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кухонной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столовой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посуды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Теперь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отдельные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кухонной,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столовой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посуды,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подносов.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цехах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отдельные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разделочного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33" w:anchor="XA00MAK2NA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3.2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турпоходах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условиях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зонам,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выделить.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посуде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инвентарю,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дежурству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34" w:anchor="XA00M902NB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8.7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Поход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работника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туалет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санитарной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одежде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снимать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одежду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туалет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Одежду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снимать,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халат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35" w:anchor="XA00MBO2NG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3.4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местах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также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цехах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36" w:anchor="XA00MAK2NA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3.2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помещениях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пищеблока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Запрещали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присутствовать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привлекать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приготовления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37" w:anchor="XA00M8G2MQ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2.24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</w:tbl>
    <w:p w:rsidR="003017E1" w:rsidRDefault="003017E1">
      <w:r>
        <w:br w:type="page"/>
      </w:r>
    </w:p>
    <w:p w:rsidR="00551335" w:rsidRPr="00551335" w:rsidRDefault="00551335" w:rsidP="004C2A61">
      <w:pPr>
        <w:pStyle w:val="2"/>
        <w:shd w:val="clear" w:color="auto" w:fill="FFFFFF"/>
        <w:spacing w:before="0" w:line="420" w:lineRule="atLeast"/>
        <w:rPr>
          <w:rFonts w:ascii="Arial" w:hAnsi="Arial" w:cs="Arial"/>
          <w:color w:val="000000"/>
          <w:sz w:val="33"/>
          <w:szCs w:val="33"/>
        </w:rPr>
      </w:pPr>
      <w:r w:rsidRPr="00551335">
        <w:rPr>
          <w:rFonts w:ascii="Arial" w:hAnsi="Arial" w:cs="Arial"/>
          <w:color w:val="000000"/>
          <w:sz w:val="33"/>
          <w:szCs w:val="33"/>
        </w:rPr>
        <w:t>Таблица</w:t>
      </w:r>
      <w:r w:rsidRPr="004C2A61">
        <w:rPr>
          <w:rFonts w:ascii="Arial" w:hAnsi="Arial" w:cs="Arial"/>
          <w:color w:val="000000"/>
          <w:sz w:val="33"/>
          <w:szCs w:val="33"/>
        </w:rPr>
        <w:t xml:space="preserve"> </w:t>
      </w:r>
      <w:r w:rsidRPr="00551335">
        <w:rPr>
          <w:rFonts w:ascii="Arial" w:hAnsi="Arial" w:cs="Arial"/>
          <w:color w:val="000000"/>
          <w:sz w:val="33"/>
          <w:szCs w:val="33"/>
        </w:rPr>
        <w:t>4.</w:t>
      </w:r>
      <w:r w:rsidRPr="004C2A61">
        <w:rPr>
          <w:rFonts w:ascii="Arial" w:hAnsi="Arial" w:cs="Arial"/>
          <w:color w:val="000000"/>
          <w:sz w:val="33"/>
          <w:szCs w:val="33"/>
        </w:rPr>
        <w:t xml:space="preserve"> </w:t>
      </w:r>
      <w:r w:rsidRPr="00551335">
        <w:rPr>
          <w:rFonts w:ascii="Arial" w:hAnsi="Arial" w:cs="Arial"/>
          <w:color w:val="000000"/>
          <w:sz w:val="33"/>
          <w:szCs w:val="33"/>
        </w:rPr>
        <w:t>Требования</w:t>
      </w:r>
      <w:r w:rsidRPr="004C2A61">
        <w:rPr>
          <w:rFonts w:ascii="Arial" w:hAnsi="Arial" w:cs="Arial"/>
          <w:color w:val="000000"/>
          <w:sz w:val="33"/>
          <w:szCs w:val="33"/>
        </w:rPr>
        <w:t xml:space="preserve"> </w:t>
      </w:r>
      <w:r w:rsidRPr="00551335">
        <w:rPr>
          <w:rFonts w:ascii="Arial" w:hAnsi="Arial" w:cs="Arial"/>
          <w:color w:val="000000"/>
          <w:sz w:val="33"/>
          <w:szCs w:val="33"/>
        </w:rPr>
        <w:t>к</w:t>
      </w:r>
      <w:r w:rsidRPr="004C2A61">
        <w:rPr>
          <w:rFonts w:ascii="Arial" w:hAnsi="Arial" w:cs="Arial"/>
          <w:color w:val="000000"/>
          <w:sz w:val="33"/>
          <w:szCs w:val="33"/>
        </w:rPr>
        <w:t xml:space="preserve"> </w:t>
      </w:r>
      <w:r w:rsidRPr="00551335">
        <w:rPr>
          <w:rFonts w:ascii="Arial" w:hAnsi="Arial" w:cs="Arial"/>
          <w:color w:val="000000"/>
          <w:sz w:val="33"/>
          <w:szCs w:val="33"/>
        </w:rPr>
        <w:t>способам</w:t>
      </w:r>
      <w:r w:rsidRPr="004C2A61">
        <w:rPr>
          <w:rFonts w:ascii="Arial" w:hAnsi="Arial" w:cs="Arial"/>
          <w:color w:val="000000"/>
          <w:sz w:val="33"/>
          <w:szCs w:val="33"/>
        </w:rPr>
        <w:t xml:space="preserve"> </w:t>
      </w:r>
      <w:r w:rsidRPr="00551335">
        <w:rPr>
          <w:rFonts w:ascii="Arial" w:hAnsi="Arial" w:cs="Arial"/>
          <w:color w:val="000000"/>
          <w:sz w:val="33"/>
          <w:szCs w:val="33"/>
        </w:rPr>
        <w:t>питьевого</w:t>
      </w:r>
      <w:r w:rsidRPr="004C2A61">
        <w:rPr>
          <w:rFonts w:ascii="Arial" w:hAnsi="Arial" w:cs="Arial"/>
          <w:color w:val="000000"/>
          <w:sz w:val="33"/>
          <w:szCs w:val="33"/>
        </w:rPr>
        <w:t xml:space="preserve"> </w:t>
      </w:r>
      <w:r w:rsidRPr="00551335">
        <w:rPr>
          <w:rFonts w:ascii="Arial" w:hAnsi="Arial" w:cs="Arial"/>
          <w:color w:val="000000"/>
          <w:sz w:val="33"/>
          <w:szCs w:val="33"/>
        </w:rPr>
        <w:t>режима</w:t>
      </w:r>
    </w:p>
    <w:tbl>
      <w:tblPr>
        <w:tblW w:w="11175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4110"/>
        <w:gridCol w:w="5324"/>
      </w:tblGrid>
      <w:tr w:rsidR="00551335" w:rsidRPr="00551335" w:rsidTr="00551335">
        <w:trPr>
          <w:trHeight w:val="750"/>
          <w:tblHeader/>
        </w:trPr>
        <w:tc>
          <w:tcPr>
            <w:tcW w:w="0" w:type="auto"/>
            <w:vMerge w:val="restart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Требования</w:t>
            </w:r>
          </w:p>
        </w:tc>
      </w:tr>
      <w:tr w:rsidR="00551335" w:rsidRPr="00551335" w:rsidTr="00551335">
        <w:trPr>
          <w:trHeight w:val="750"/>
          <w:tblHeader/>
        </w:trPr>
        <w:tc>
          <w:tcPr>
            <w:tcW w:w="0" w:type="auto"/>
            <w:vMerge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Общие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Специальные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Стационарные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фонтанчики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Чашу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фонтанчика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моющими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дезсредствами</w:t>
            </w:r>
            <w:proofErr w:type="spellEnd"/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Кулеры</w:t>
            </w:r>
          </w:p>
        </w:tc>
        <w:tc>
          <w:tcPr>
            <w:tcW w:w="0" w:type="auto"/>
            <w:vMerge w:val="restart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Необходимы:</w:t>
            </w:r>
          </w:p>
          <w:p w:rsidR="00551335" w:rsidRPr="00551335" w:rsidRDefault="00551335" w:rsidP="00551335">
            <w:pPr>
              <w:numPr>
                <w:ilvl w:val="0"/>
                <w:numId w:val="1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многоразовые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стаканы.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списочной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детей;</w:t>
            </w:r>
          </w:p>
          <w:p w:rsidR="00551335" w:rsidRPr="00551335" w:rsidRDefault="00551335" w:rsidP="00551335">
            <w:pPr>
              <w:numPr>
                <w:ilvl w:val="0"/>
                <w:numId w:val="1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маркированные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подносы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грязных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стаканов,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посуды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Кулеры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нужно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вдали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лучей.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инструкции,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дней,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дезсредствами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месяца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бутылках</w:t>
            </w:r>
          </w:p>
        </w:tc>
        <w:tc>
          <w:tcPr>
            <w:tcW w:w="0" w:type="auto"/>
            <w:vMerge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соответствия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Кипяченая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</w:t>
            </w:r>
          </w:p>
        </w:tc>
        <w:tc>
          <w:tcPr>
            <w:tcW w:w="0" w:type="auto"/>
            <w:vMerge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воде:</w:t>
            </w:r>
          </w:p>
          <w:p w:rsidR="00551335" w:rsidRPr="00551335" w:rsidRDefault="00551335" w:rsidP="00551335">
            <w:pPr>
              <w:numPr>
                <w:ilvl w:val="0"/>
                <w:numId w:val="2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вылить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емкости;</w:t>
            </w:r>
          </w:p>
          <w:p w:rsidR="00551335" w:rsidRPr="00551335" w:rsidRDefault="00551335" w:rsidP="00551335">
            <w:pPr>
              <w:numPr>
                <w:ilvl w:val="0"/>
                <w:numId w:val="2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промыть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емкость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кухонной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посуды,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ополоснуть;</w:t>
            </w:r>
          </w:p>
          <w:p w:rsidR="00551335" w:rsidRPr="00551335" w:rsidRDefault="00551335" w:rsidP="00551335">
            <w:pPr>
              <w:numPr>
                <w:ilvl w:val="0"/>
                <w:numId w:val="2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проточную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емкость;</w:t>
            </w:r>
          </w:p>
          <w:p w:rsidR="00551335" w:rsidRPr="00551335" w:rsidRDefault="00551335" w:rsidP="00551335">
            <w:pPr>
              <w:numPr>
                <w:ilvl w:val="0"/>
                <w:numId w:val="2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прокипятить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минут;</w:t>
            </w:r>
          </w:p>
          <w:p w:rsidR="00551335" w:rsidRPr="00551335" w:rsidRDefault="00551335" w:rsidP="00551335">
            <w:pPr>
              <w:numPr>
                <w:ilvl w:val="0"/>
                <w:numId w:val="2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кипяченую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охладить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комнатной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емкости,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кипятили;</w:t>
            </w:r>
          </w:p>
          <w:p w:rsidR="00551335" w:rsidRPr="00551335" w:rsidRDefault="00551335" w:rsidP="00551335">
            <w:pPr>
              <w:numPr>
                <w:ilvl w:val="0"/>
                <w:numId w:val="2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графике;</w:t>
            </w:r>
          </w:p>
          <w:p w:rsidR="00551335" w:rsidRPr="00551335" w:rsidRDefault="00551335" w:rsidP="00551335">
            <w:pPr>
              <w:numPr>
                <w:ilvl w:val="0"/>
                <w:numId w:val="2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часа</w:t>
            </w:r>
          </w:p>
        </w:tc>
      </w:tr>
    </w:tbl>
    <w:p w:rsidR="00551335" w:rsidRDefault="00551335" w:rsidP="00551335">
      <w:pPr>
        <w:pStyle w:val="3"/>
        <w:shd w:val="clear" w:color="auto" w:fill="FFFFFF"/>
        <w:spacing w:before="0" w:beforeAutospacing="0" w:after="15" w:afterAutospacing="0" w:line="420" w:lineRule="atLeast"/>
        <w:rPr>
          <w:rFonts w:ascii="Arial" w:hAnsi="Arial" w:cs="Arial"/>
          <w:color w:val="000000"/>
          <w:sz w:val="30"/>
          <w:szCs w:val="30"/>
        </w:rPr>
      </w:pPr>
    </w:p>
    <w:p w:rsidR="00551335" w:rsidRPr="004C2A61" w:rsidRDefault="00551335" w:rsidP="004C2A61">
      <w:pPr>
        <w:pStyle w:val="2"/>
        <w:shd w:val="clear" w:color="auto" w:fill="FFFFFF"/>
        <w:spacing w:before="0" w:line="420" w:lineRule="atLeast"/>
        <w:rPr>
          <w:rFonts w:ascii="Arial" w:hAnsi="Arial" w:cs="Arial"/>
          <w:color w:val="000000"/>
          <w:sz w:val="33"/>
          <w:szCs w:val="33"/>
        </w:rPr>
      </w:pPr>
      <w:r w:rsidRPr="004C2A61">
        <w:rPr>
          <w:rFonts w:ascii="Arial" w:hAnsi="Arial" w:cs="Arial"/>
          <w:color w:val="000000"/>
          <w:sz w:val="33"/>
          <w:szCs w:val="33"/>
        </w:rPr>
        <w:t>Таблица 5. Новое в перечне запрещенных продуктов</w:t>
      </w:r>
    </w:p>
    <w:tbl>
      <w:tblPr>
        <w:tblW w:w="11175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8689"/>
      </w:tblGrid>
      <w:tr w:rsidR="00551335" w:rsidRPr="00551335" w:rsidTr="00551335">
        <w:trPr>
          <w:trHeight w:val="750"/>
          <w:tblHeader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изменили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Что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изменили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Исключили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запрещенных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numPr>
                <w:ilvl w:val="0"/>
                <w:numId w:val="3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Соленую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рыбу;</w:t>
            </w:r>
          </w:p>
          <w:p w:rsidR="00551335" w:rsidRPr="00551335" w:rsidRDefault="00551335" w:rsidP="00551335">
            <w:pPr>
              <w:numPr>
                <w:ilvl w:val="0"/>
                <w:numId w:val="3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закусочные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консервы;</w:t>
            </w:r>
          </w:p>
          <w:p w:rsidR="00551335" w:rsidRPr="00551335" w:rsidRDefault="00551335" w:rsidP="00551335">
            <w:pPr>
              <w:numPr>
                <w:ilvl w:val="0"/>
                <w:numId w:val="3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маргарин,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выпечки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Добавили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запрещенные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numPr>
                <w:ilvl w:val="0"/>
                <w:numId w:val="4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маркировки;</w:t>
            </w:r>
          </w:p>
          <w:p w:rsidR="00551335" w:rsidRPr="00551335" w:rsidRDefault="00551335" w:rsidP="00551335">
            <w:pPr>
              <w:numPr>
                <w:ilvl w:val="0"/>
                <w:numId w:val="4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продукцию,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регламентам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союза;</w:t>
            </w:r>
          </w:p>
          <w:p w:rsidR="00551335" w:rsidRPr="00551335" w:rsidRDefault="00551335" w:rsidP="00551335">
            <w:pPr>
              <w:numPr>
                <w:ilvl w:val="0"/>
                <w:numId w:val="4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растительное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пальмовое,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рапсовое,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кокосовое,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хлопковое;</w:t>
            </w:r>
          </w:p>
          <w:p w:rsidR="00551335" w:rsidRPr="00551335" w:rsidRDefault="00551335" w:rsidP="00551335">
            <w:pPr>
              <w:numPr>
                <w:ilvl w:val="0"/>
                <w:numId w:val="4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концентрированные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диффузионные;</w:t>
            </w:r>
          </w:p>
          <w:p w:rsidR="00551335" w:rsidRPr="00551335" w:rsidRDefault="00551335" w:rsidP="00551335">
            <w:pPr>
              <w:numPr>
                <w:ilvl w:val="0"/>
                <w:numId w:val="4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картофельные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чипсы,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снеки;</w:t>
            </w:r>
          </w:p>
          <w:p w:rsidR="00551335" w:rsidRPr="00551335" w:rsidRDefault="00551335" w:rsidP="00551335">
            <w:pPr>
              <w:numPr>
                <w:ilvl w:val="0"/>
                <w:numId w:val="4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рубленого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рыбы,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салаты,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блины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оладьи,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приготовили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палаточном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лагере;</w:t>
            </w:r>
          </w:p>
          <w:p w:rsidR="00551335" w:rsidRPr="00551335" w:rsidRDefault="00551335" w:rsidP="00551335">
            <w:pPr>
              <w:numPr>
                <w:ilvl w:val="0"/>
                <w:numId w:val="4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творожные;</w:t>
            </w:r>
          </w:p>
          <w:p w:rsidR="00551335" w:rsidRPr="00551335" w:rsidRDefault="00551335" w:rsidP="00551335">
            <w:pPr>
              <w:numPr>
                <w:ilvl w:val="0"/>
                <w:numId w:val="4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творожные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9%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жирности;</w:t>
            </w:r>
          </w:p>
          <w:p w:rsidR="00551335" w:rsidRPr="00551335" w:rsidRDefault="00551335" w:rsidP="00551335">
            <w:pPr>
              <w:numPr>
                <w:ilvl w:val="0"/>
                <w:numId w:val="4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молочные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стерилизованные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2,5%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3,5%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жирности;</w:t>
            </w:r>
          </w:p>
          <w:p w:rsidR="00551335" w:rsidRPr="00551335" w:rsidRDefault="00551335" w:rsidP="00551335">
            <w:pPr>
              <w:numPr>
                <w:ilvl w:val="0"/>
                <w:numId w:val="4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кисломолочные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2,5%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3,5%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жирности;</w:t>
            </w:r>
          </w:p>
          <w:p w:rsidR="00551335" w:rsidRPr="00551335" w:rsidRDefault="00551335" w:rsidP="00551335">
            <w:pPr>
              <w:numPr>
                <w:ilvl w:val="0"/>
                <w:numId w:val="4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кулинарные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входят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буфеты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Уточнили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numPr>
                <w:ilvl w:val="0"/>
                <w:numId w:val="5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язык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сердце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говяжьи;</w:t>
            </w:r>
          </w:p>
          <w:p w:rsidR="00551335" w:rsidRPr="00551335" w:rsidRDefault="00551335" w:rsidP="00551335">
            <w:pPr>
              <w:numPr>
                <w:ilvl w:val="0"/>
                <w:numId w:val="5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газированная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запрещена,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даже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питьевая</w:t>
            </w:r>
          </w:p>
        </w:tc>
      </w:tr>
    </w:tbl>
    <w:p w:rsidR="00551335" w:rsidRDefault="00551335"/>
    <w:sectPr w:rsidR="00551335" w:rsidSect="005513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8BA"/>
    <w:multiLevelType w:val="multilevel"/>
    <w:tmpl w:val="6022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857E7"/>
    <w:multiLevelType w:val="multilevel"/>
    <w:tmpl w:val="FFEC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07403"/>
    <w:multiLevelType w:val="multilevel"/>
    <w:tmpl w:val="D3BE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271CE"/>
    <w:multiLevelType w:val="multilevel"/>
    <w:tmpl w:val="5918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C14843"/>
    <w:multiLevelType w:val="multilevel"/>
    <w:tmpl w:val="E01A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35"/>
    <w:rsid w:val="003017E1"/>
    <w:rsid w:val="004C2A61"/>
    <w:rsid w:val="004C6EDD"/>
    <w:rsid w:val="00551335"/>
    <w:rsid w:val="0090742A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C662E-70C9-4166-885A-FD48CBD5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3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51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133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51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513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mment-right-informer-wr">
    <w:name w:val="comment-right-informer-wr"/>
    <w:basedOn w:val="a0"/>
    <w:rsid w:val="0055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obr.ru/npd-doc?npmid=99&amp;npid=566276706&amp;anchor=XA00M2U2M0" TargetMode="External"/><Relationship Id="rId13" Type="http://schemas.openxmlformats.org/officeDocument/2006/relationships/hyperlink" Target="https://e.rukobr.ru/npd-doc?npmid=99&amp;npid=566276706&amp;anchor=XA00M8U2MR" TargetMode="External"/><Relationship Id="rId18" Type="http://schemas.openxmlformats.org/officeDocument/2006/relationships/hyperlink" Target="https://e.rukobr.ru/npd-doc?npmid=99&amp;npid=566276706&amp;anchor=XA00M962NE" TargetMode="External"/><Relationship Id="rId26" Type="http://schemas.openxmlformats.org/officeDocument/2006/relationships/hyperlink" Target="https://e.rukobr.ru/npd-doc?npmid=99&amp;npid=566276706&amp;anchor=XA00MF62O1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.rukobr.ru/npd-doc?npmid=99&amp;npid=566276706&amp;anchor=ZAP2MTE3MS" TargetMode="External"/><Relationship Id="rId34" Type="http://schemas.openxmlformats.org/officeDocument/2006/relationships/hyperlink" Target="https://e.rukobr.ru/npd-doc?npmid=99&amp;npid=566276706&amp;anchor=XA00M902NB" TargetMode="External"/><Relationship Id="rId7" Type="http://schemas.openxmlformats.org/officeDocument/2006/relationships/hyperlink" Target="https://e.rukobr.ru/npd-doc?npmid=99&amp;npid=566276706&amp;anchor=XA00M2U2M0" TargetMode="External"/><Relationship Id="rId12" Type="http://schemas.openxmlformats.org/officeDocument/2006/relationships/hyperlink" Target="https://e.rukobr.ru/npd-doc?npmid=99&amp;npid=566276706&amp;anchor=XA00M7C2MK" TargetMode="External"/><Relationship Id="rId17" Type="http://schemas.openxmlformats.org/officeDocument/2006/relationships/hyperlink" Target="https://e.rukobr.ru/npd-doc?npmid=99&amp;npid=566276706&amp;anchor=XA00MBO2NG" TargetMode="External"/><Relationship Id="rId25" Type="http://schemas.openxmlformats.org/officeDocument/2006/relationships/hyperlink" Target="https://e.rukobr.ru/npd-doc?npmid=99&amp;npid=566276706&amp;anchor=XA00MAI2MU" TargetMode="External"/><Relationship Id="rId33" Type="http://schemas.openxmlformats.org/officeDocument/2006/relationships/hyperlink" Target="https://e.rukobr.ru/npd-doc?npmid=99&amp;npid=566276706&amp;anchor=XA00MAK2NA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.rukobr.ru/npd-doc?npmid=99&amp;npid=566276706&amp;anchor=XA00M7C2MK" TargetMode="External"/><Relationship Id="rId20" Type="http://schemas.openxmlformats.org/officeDocument/2006/relationships/hyperlink" Target="https://e.rukobr.ru/npd-doc?npmid=99&amp;npid=566276706&amp;anchor=ZAP2KNQ3JO" TargetMode="External"/><Relationship Id="rId29" Type="http://schemas.openxmlformats.org/officeDocument/2006/relationships/hyperlink" Target="https://e.rukobr.ru/npd-doc?npmid=99&amp;npid=566276706&amp;anchor=XA00MAK2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.rukobr.ru/npd-doc?npmid=99&amp;npid=566276706&amp;anchor=XA00MC02NQ" TargetMode="External"/><Relationship Id="rId11" Type="http://schemas.openxmlformats.org/officeDocument/2006/relationships/hyperlink" Target="https://e.rukobr.ru/npd-doc?npmid=99&amp;npid=566276706&amp;anchor=XA00M822N8" TargetMode="External"/><Relationship Id="rId24" Type="http://schemas.openxmlformats.org/officeDocument/2006/relationships/hyperlink" Target="https://e.rukobr.ru/npd-doc?npmid=99&amp;npid=566276706&amp;anchor=XA00M882MK" TargetMode="External"/><Relationship Id="rId32" Type="http://schemas.openxmlformats.org/officeDocument/2006/relationships/hyperlink" Target="https://e.rukobr.ru/npd-doc?npmid=99&amp;npid=566276706&amp;anchor=XA00M902N2" TargetMode="External"/><Relationship Id="rId37" Type="http://schemas.openxmlformats.org/officeDocument/2006/relationships/hyperlink" Target="https://e.rukobr.ru/npd-doc?npmid=99&amp;npid=566276706&amp;anchor=XA00M8G2MQ" TargetMode="External"/><Relationship Id="rId5" Type="http://schemas.openxmlformats.org/officeDocument/2006/relationships/hyperlink" Target="https://e.rukobr.ru/npd-doc?npmid=99&amp;npid=566276706&amp;anchor=ZAP293O3BP" TargetMode="External"/><Relationship Id="rId15" Type="http://schemas.openxmlformats.org/officeDocument/2006/relationships/hyperlink" Target="https://e.rukobr.ru/npd-doc?npmid=99&amp;npid=566276706&amp;anchor=XA00M9Q2NI" TargetMode="External"/><Relationship Id="rId23" Type="http://schemas.openxmlformats.org/officeDocument/2006/relationships/hyperlink" Target="https://e.rukobr.ru/npd-doc?npmid=99&amp;npid=566276706&amp;anchor=XA00M7S2N5" TargetMode="External"/><Relationship Id="rId28" Type="http://schemas.openxmlformats.org/officeDocument/2006/relationships/hyperlink" Target="https://e.rukobr.ru/npd-doc?npmid=99&amp;npid=566276706&amp;anchor=XA00M822N8" TargetMode="External"/><Relationship Id="rId36" Type="http://schemas.openxmlformats.org/officeDocument/2006/relationships/hyperlink" Target="https://e.rukobr.ru/npd-doc?npmid=99&amp;npid=566276706&amp;anchor=XA00MAK2NA" TargetMode="External"/><Relationship Id="rId10" Type="http://schemas.openxmlformats.org/officeDocument/2006/relationships/hyperlink" Target="https://e.rukobr.ru/npd-doc?npmid=99&amp;npid=566276706&amp;anchor=XA00MC22NR" TargetMode="External"/><Relationship Id="rId19" Type="http://schemas.openxmlformats.org/officeDocument/2006/relationships/hyperlink" Target="https://e.rukobr.ru/npd-doc?npmid=99&amp;npid=566276706&amp;anchor=ZAP29063BO" TargetMode="External"/><Relationship Id="rId31" Type="http://schemas.openxmlformats.org/officeDocument/2006/relationships/hyperlink" Target="https://e.rukobr.ru/npd-doc?npmid=99&amp;npid=566276706&amp;anchor=XA00M3O2M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rukobr.ru/npd-doc?npmid=99&amp;npid=566276706&amp;anchor=XA00M842N9" TargetMode="External"/><Relationship Id="rId14" Type="http://schemas.openxmlformats.org/officeDocument/2006/relationships/hyperlink" Target="https://e.rukobr.ru/npd-doc?npmid=99&amp;npid=566276706&amp;anchor=XA00M922N3" TargetMode="External"/><Relationship Id="rId22" Type="http://schemas.openxmlformats.org/officeDocument/2006/relationships/hyperlink" Target="https://e.rukobr.ru/npd-doc?npmid=99&amp;npid=566276706&amp;anchor=ZAP2LA63KB" TargetMode="External"/><Relationship Id="rId27" Type="http://schemas.openxmlformats.org/officeDocument/2006/relationships/hyperlink" Target="https://e.rukobr.ru/npd-doc?npmid=99&amp;npid=566276706&amp;anchor=XA00M7E2N4" TargetMode="External"/><Relationship Id="rId30" Type="http://schemas.openxmlformats.org/officeDocument/2006/relationships/hyperlink" Target="https://e.rukobr.ru/npd-doc?npmid=99&amp;npid=566276706&amp;anchor=XA00MBO2NG" TargetMode="External"/><Relationship Id="rId35" Type="http://schemas.openxmlformats.org/officeDocument/2006/relationships/hyperlink" Target="https://e.rukobr.ru/npd-doc?npmid=99&amp;npid=566276706&amp;anchor=XA00MBO2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Бек-Агамалов</dc:creator>
  <cp:keywords/>
  <cp:lastModifiedBy>user</cp:lastModifiedBy>
  <cp:revision>2</cp:revision>
  <dcterms:created xsi:type="dcterms:W3CDTF">2023-11-23T05:07:00Z</dcterms:created>
  <dcterms:modified xsi:type="dcterms:W3CDTF">2023-11-23T05:07:00Z</dcterms:modified>
</cp:coreProperties>
</file>